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EBE" w:rsidRDefault="001B7EBE" w:rsidP="001B7EBE">
      <w:pPr>
        <w:pBdr>
          <w:top w:val="nil"/>
          <w:left w:val="nil"/>
          <w:bottom w:val="nil"/>
          <w:right w:val="nil"/>
          <w:between w:val="nil"/>
        </w:pBdr>
        <w:ind w:left="288" w:firstLine="288"/>
        <w:jc w:val="center"/>
        <w:rPr>
          <w:bCs/>
          <w:lang w:val="en-ID" w:eastAsia="en-ID"/>
        </w:rPr>
      </w:pPr>
      <w:r w:rsidRPr="001B7EBE">
        <w:rPr>
          <w:b/>
          <w:bCs/>
          <w:color w:val="000000"/>
        </w:rPr>
        <w:t>Tabel 4</w:t>
      </w:r>
      <w:r w:rsidRPr="001B7EBE">
        <w:rPr>
          <w:color w:val="000000"/>
        </w:rPr>
        <w:t xml:space="preserve">. </w:t>
      </w:r>
      <w:r w:rsidRPr="001B7EBE">
        <w:rPr>
          <w:bCs/>
          <w:lang w:val="en-ID" w:eastAsia="en-ID"/>
        </w:rPr>
        <w:t>Bentuk Adaptasi SIKSDA dalam Pengelolaan Keuangan Daerah di BPKAD Kabupaten Sidoarjo</w:t>
      </w:r>
    </w:p>
    <w:p w:rsidR="001B7EBE" w:rsidRPr="001B7EBE" w:rsidRDefault="001B7EBE" w:rsidP="001B7EBE">
      <w:pPr>
        <w:pBdr>
          <w:top w:val="nil"/>
          <w:left w:val="nil"/>
          <w:bottom w:val="nil"/>
          <w:right w:val="nil"/>
          <w:between w:val="nil"/>
        </w:pBdr>
        <w:ind w:left="288" w:firstLine="288"/>
        <w:jc w:val="center"/>
        <w:rPr>
          <w:bCs/>
          <w:lang w:val="en-ID" w:eastAsia="en-ID"/>
        </w:rPr>
      </w:pPr>
      <w:bookmarkStart w:id="0" w:name="_GoBack"/>
      <w:bookmarkEnd w:id="0"/>
    </w:p>
    <w:tbl>
      <w:tblPr>
        <w:tblStyle w:val="TableGrid"/>
        <w:tblW w:w="9063" w:type="dxa"/>
        <w:tblInd w:w="288" w:type="dxa"/>
        <w:tblLook w:val="04A0" w:firstRow="1" w:lastRow="0" w:firstColumn="1" w:lastColumn="0" w:noHBand="0" w:noVBand="1"/>
      </w:tblPr>
      <w:tblGrid>
        <w:gridCol w:w="510"/>
        <w:gridCol w:w="2976"/>
        <w:gridCol w:w="1184"/>
        <w:gridCol w:w="4393"/>
      </w:tblGrid>
      <w:tr w:rsidR="001B7EBE" w:rsidRPr="001B7EBE" w:rsidTr="000B76D7"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center"/>
              <w:rPr>
                <w:color w:val="000000"/>
              </w:rPr>
            </w:pPr>
            <w:r w:rsidRPr="001B7EBE">
              <w:rPr>
                <w:b/>
                <w:bCs/>
                <w:lang w:eastAsia="en-ID"/>
              </w:rPr>
              <w:t>No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center"/>
              <w:rPr>
                <w:color w:val="000000"/>
              </w:rPr>
            </w:pPr>
            <w:r w:rsidRPr="001B7EBE">
              <w:rPr>
                <w:b/>
                <w:bCs/>
                <w:lang w:eastAsia="en-ID"/>
              </w:rPr>
              <w:t>Bentuk Adaptasi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center"/>
              <w:rPr>
                <w:color w:val="000000"/>
              </w:rPr>
            </w:pPr>
            <w:r w:rsidRPr="001B7EBE">
              <w:rPr>
                <w:b/>
                <w:bCs/>
                <w:lang w:eastAsia="en-ID"/>
              </w:rPr>
              <w:t>Tahun</w:t>
            </w:r>
          </w:p>
        </w:tc>
        <w:tc>
          <w:tcPr>
            <w:tcW w:w="4393" w:type="dxa"/>
            <w:vAlign w:val="center"/>
          </w:tcPr>
          <w:p w:rsidR="001B7EBE" w:rsidRPr="001B7EBE" w:rsidRDefault="001B7EBE" w:rsidP="000B76D7">
            <w:pPr>
              <w:jc w:val="center"/>
              <w:rPr>
                <w:color w:val="000000"/>
              </w:rPr>
            </w:pPr>
            <w:r w:rsidRPr="001B7EBE">
              <w:rPr>
                <w:b/>
                <w:bCs/>
                <w:lang w:eastAsia="en-ID"/>
              </w:rPr>
              <w:t>Keterangan</w:t>
            </w:r>
          </w:p>
        </w:tc>
      </w:tr>
      <w:tr w:rsidR="001B7EBE" w:rsidRPr="001B7EBE" w:rsidTr="000B76D7"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1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Pengembangan SIKSDA versi desktop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2017</w:t>
            </w:r>
          </w:p>
        </w:tc>
        <w:tc>
          <w:tcPr>
            <w:tcW w:w="4393" w:type="dxa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Sistem awal berbasis desktop untuk digitalisasi keuangan daerah</w:t>
            </w:r>
          </w:p>
        </w:tc>
      </w:tr>
      <w:tr w:rsidR="001B7EBE" w:rsidRPr="001B7EBE" w:rsidTr="000B76D7"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2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Integrasi dengan Bank Jatim (</w:t>
            </w:r>
            <w:r w:rsidRPr="001B7EBE">
              <w:rPr>
                <w:i/>
                <w:iCs/>
                <w:lang w:eastAsia="en-ID"/>
              </w:rPr>
              <w:t>real-time</w:t>
            </w:r>
            <w:r w:rsidRPr="001B7EBE">
              <w:rPr>
                <w:lang w:eastAsia="en-ID"/>
              </w:rPr>
              <w:t>)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2018</w:t>
            </w:r>
          </w:p>
        </w:tc>
        <w:tc>
          <w:tcPr>
            <w:tcW w:w="4393" w:type="dxa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Pencairan dana langsung dari sistem secara otomatis</w:t>
            </w:r>
          </w:p>
        </w:tc>
      </w:tr>
      <w:tr w:rsidR="001B7EBE" w:rsidRPr="001B7EBE" w:rsidTr="000B76D7"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3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Sosialisasi Non Tunai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2018</w:t>
            </w:r>
          </w:p>
        </w:tc>
        <w:tc>
          <w:tcPr>
            <w:tcW w:w="4393" w:type="dxa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Diikuti 49 OPD, dilaksanakan di Prigen</w:t>
            </w:r>
          </w:p>
        </w:tc>
      </w:tr>
      <w:tr w:rsidR="001B7EBE" w:rsidRPr="001B7EBE" w:rsidTr="000B76D7"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4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Migrasi ke versi web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2020</w:t>
            </w:r>
          </w:p>
        </w:tc>
        <w:tc>
          <w:tcPr>
            <w:tcW w:w="4393" w:type="dxa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Peningkatan aksesibilitas dan integrasi antarunit</w:t>
            </w:r>
          </w:p>
        </w:tc>
      </w:tr>
      <w:tr w:rsidR="001B7EBE" w:rsidRPr="001B7EBE" w:rsidTr="000B76D7"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5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 xml:space="preserve">Penerapan fitur </w:t>
            </w:r>
            <w:r w:rsidRPr="001B7EBE">
              <w:rPr>
                <w:i/>
                <w:iCs/>
                <w:lang w:eastAsia="en-ID"/>
              </w:rPr>
              <w:t>Paperless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2022</w:t>
            </w:r>
          </w:p>
        </w:tc>
        <w:tc>
          <w:tcPr>
            <w:tcW w:w="4393" w:type="dxa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Minimalisasi dokumen fisik dalam transaksi keuangan</w:t>
            </w:r>
          </w:p>
        </w:tc>
      </w:tr>
      <w:tr w:rsidR="001B7EBE" w:rsidRPr="001B7EBE" w:rsidTr="000B76D7"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6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 xml:space="preserve">Bimbingan Teknis </w:t>
            </w:r>
            <w:r w:rsidRPr="001B7EBE">
              <w:rPr>
                <w:i/>
                <w:iCs/>
                <w:lang w:eastAsia="en-ID"/>
              </w:rPr>
              <w:t>Paperless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2022</w:t>
            </w:r>
          </w:p>
        </w:tc>
        <w:tc>
          <w:tcPr>
            <w:tcW w:w="4393" w:type="dxa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Diikuti 49 OPD termasuk admin kecamatan, dilaksanakan di Batu</w:t>
            </w:r>
          </w:p>
        </w:tc>
      </w:tr>
      <w:tr w:rsidR="001B7EBE" w:rsidRPr="001B7EBE" w:rsidTr="000B76D7"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7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Integrasi BSrE (tanda tangan elektronik)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2024</w:t>
            </w:r>
          </w:p>
        </w:tc>
        <w:tc>
          <w:tcPr>
            <w:tcW w:w="4393" w:type="dxa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Diterapkan pada dokumen SPM dan SP2D</w:t>
            </w:r>
          </w:p>
        </w:tc>
      </w:tr>
      <w:tr w:rsidR="001B7EBE" w:rsidRPr="001B7EBE" w:rsidTr="000B76D7"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8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Otomatisasi CaLK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2024</w:t>
            </w:r>
          </w:p>
        </w:tc>
        <w:tc>
          <w:tcPr>
            <w:tcW w:w="4393" w:type="dxa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Penyusunan Catatan atas Laporan Keuangan secara otomatis</w:t>
            </w:r>
          </w:p>
        </w:tc>
      </w:tr>
      <w:tr w:rsidR="001B7EBE" w:rsidRPr="001B7EBE" w:rsidTr="000B76D7"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9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 xml:space="preserve">Penerapan </w:t>
            </w:r>
            <w:r w:rsidRPr="001B7EBE">
              <w:rPr>
                <w:i/>
                <w:iCs/>
                <w:lang w:eastAsia="en-ID"/>
              </w:rPr>
              <w:t>backup</w:t>
            </w:r>
            <w:r w:rsidRPr="001B7EBE">
              <w:rPr>
                <w:lang w:eastAsia="en-ID"/>
              </w:rPr>
              <w:t xml:space="preserve"> data harian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2024</w:t>
            </w:r>
          </w:p>
        </w:tc>
        <w:tc>
          <w:tcPr>
            <w:tcW w:w="4393" w:type="dxa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Mitigasi risiko kehilangan data akibat gangguan sistem</w:t>
            </w:r>
          </w:p>
        </w:tc>
      </w:tr>
      <w:tr w:rsidR="001B7EBE" w:rsidRPr="001B7EBE" w:rsidTr="000B76D7"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10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Penghargaan Top Ten Inotek Awards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2024</w:t>
            </w:r>
          </w:p>
        </w:tc>
        <w:tc>
          <w:tcPr>
            <w:tcW w:w="4393" w:type="dxa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Kategori Inovasi Daerah dari Gubernur Jawa Timur</w:t>
            </w:r>
          </w:p>
        </w:tc>
      </w:tr>
      <w:tr w:rsidR="001B7EBE" w:rsidRPr="001B7EBE" w:rsidTr="000B76D7"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11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Rencana integrasi SIMGAJI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Akan datang</w:t>
            </w:r>
          </w:p>
        </w:tc>
        <w:tc>
          <w:tcPr>
            <w:tcW w:w="4393" w:type="dxa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Pencairan TPP dan Tukin tanpa perhitungan manual</w:t>
            </w:r>
          </w:p>
        </w:tc>
      </w:tr>
      <w:tr w:rsidR="001B7EBE" w:rsidRPr="001B7EBE" w:rsidTr="000B76D7"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12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Rencana pembuatan VA dan QRIS</w:t>
            </w:r>
          </w:p>
        </w:tc>
        <w:tc>
          <w:tcPr>
            <w:tcW w:w="0" w:type="auto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>Akan datang</w:t>
            </w:r>
          </w:p>
        </w:tc>
        <w:tc>
          <w:tcPr>
            <w:tcW w:w="4393" w:type="dxa"/>
            <w:vAlign w:val="center"/>
          </w:tcPr>
          <w:p w:rsidR="001B7EBE" w:rsidRPr="001B7EBE" w:rsidRDefault="001B7EBE" w:rsidP="000B76D7">
            <w:pPr>
              <w:jc w:val="both"/>
              <w:rPr>
                <w:color w:val="000000"/>
              </w:rPr>
            </w:pPr>
            <w:r w:rsidRPr="001B7EBE">
              <w:rPr>
                <w:lang w:eastAsia="en-ID"/>
              </w:rPr>
              <w:t xml:space="preserve">Memudahkan identifikasi </w:t>
            </w:r>
            <w:r w:rsidRPr="001B7EBE">
              <w:rPr>
                <w:i/>
                <w:iCs/>
                <w:lang w:eastAsia="en-ID"/>
              </w:rPr>
              <w:t>coring</w:t>
            </w:r>
            <w:r w:rsidRPr="001B7EBE">
              <w:rPr>
                <w:lang w:eastAsia="en-ID"/>
              </w:rPr>
              <w:t xml:space="preserve"> pendapatan daerah</w:t>
            </w:r>
          </w:p>
        </w:tc>
      </w:tr>
    </w:tbl>
    <w:p w:rsidR="001B7EBE" w:rsidRPr="001B7EBE" w:rsidRDefault="001B7EBE" w:rsidP="001B7EBE">
      <w:pPr>
        <w:pBdr>
          <w:top w:val="nil"/>
          <w:left w:val="nil"/>
          <w:bottom w:val="nil"/>
          <w:right w:val="nil"/>
          <w:between w:val="nil"/>
        </w:pBdr>
        <w:ind w:left="288" w:firstLine="288"/>
        <w:jc w:val="center"/>
        <w:rPr>
          <w:i/>
        </w:rPr>
      </w:pPr>
      <w:r w:rsidRPr="001B7EBE">
        <w:rPr>
          <w:i/>
        </w:rPr>
        <w:t>(Sumber: LKjIP BPKAD Kabupaten Sidoarjo, 2024, diolah)</w:t>
      </w:r>
    </w:p>
    <w:p w:rsidR="001B7EBE" w:rsidRPr="001B7EBE" w:rsidRDefault="001B7EBE" w:rsidP="001B7EBE">
      <w:pPr>
        <w:pBdr>
          <w:top w:val="nil"/>
          <w:left w:val="nil"/>
          <w:bottom w:val="nil"/>
          <w:right w:val="nil"/>
          <w:between w:val="nil"/>
        </w:pBdr>
        <w:ind w:left="288" w:firstLine="288"/>
        <w:jc w:val="center"/>
        <w:rPr>
          <w:i/>
          <w:color w:val="000000"/>
        </w:rPr>
      </w:pPr>
    </w:p>
    <w:p w:rsidR="00352F36" w:rsidRPr="001B7EBE" w:rsidRDefault="00352F36"/>
    <w:sectPr w:rsidR="00352F36" w:rsidRPr="001B7E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EBE"/>
    <w:rsid w:val="001B7EBE"/>
    <w:rsid w:val="002048A9"/>
    <w:rsid w:val="00352F36"/>
    <w:rsid w:val="003560BD"/>
    <w:rsid w:val="005C261F"/>
    <w:rsid w:val="005D3176"/>
    <w:rsid w:val="006427FF"/>
    <w:rsid w:val="00810D2D"/>
    <w:rsid w:val="00B86891"/>
    <w:rsid w:val="00BF471E"/>
    <w:rsid w:val="00D45968"/>
    <w:rsid w:val="00EF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698D3"/>
  <w15:chartTrackingRefBased/>
  <w15:docId w15:val="{AAE50D09-1CD1-4ED2-A7B6-A8DDAF419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B7E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Wiwik Anggraeni</dc:creator>
  <cp:keywords/>
  <dc:description/>
  <cp:lastModifiedBy>Wiwik Anggraeni</cp:lastModifiedBy>
  <cp:revision>1</cp:revision>
  <dcterms:created xsi:type="dcterms:W3CDTF">2026-05-19T01:06:00Z</dcterms:created>
  <dcterms:modified xsi:type="dcterms:W3CDTF">2026-05-19T01:06:00Z</dcterms:modified>
</cp:coreProperties>
</file>